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</w:tblGrid>
      <w:tr w:rsidR="001E2FD7" w14:paraId="0FE4A3FC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6C51C" w14:textId="2F0D6794" w:rsidR="00110D52" w:rsidRPr="001E2FD7" w:rsidRDefault="001E2FD7">
            <w:pPr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</w:t>
            </w:r>
            <w:r w:rsidR="00110D52">
              <w:rPr>
                <w:b/>
                <w:bCs/>
                <w:color w:val="000000"/>
                <w:lang w:eastAsia="ru-RU"/>
              </w:rPr>
              <w:t>лектродвигатель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val="en-US" w:eastAsia="ru-RU"/>
              </w:rPr>
              <w:t>ABB</w:t>
            </w:r>
          </w:p>
        </w:tc>
      </w:tr>
      <w:tr w:rsidR="001E2FD7" w:rsidRPr="00110D52" w14:paraId="5C10830F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3A1BC" w14:textId="0A584034" w:rsidR="00110D52" w:rsidRDefault="00110D52">
            <w:pPr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 xml:space="preserve">M3KP 132 SMD 2 B3 </w:t>
            </w:r>
          </w:p>
        </w:tc>
      </w:tr>
      <w:tr w:rsidR="001E2FD7" w:rsidRPr="00110D52" w14:paraId="10ADFAD7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C127C" w14:textId="76A3B572" w:rsidR="001E2FD7" w:rsidRDefault="001E2FD7">
            <w:pPr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lang w:val="en-US" w:eastAsia="ru-RU"/>
              </w:rPr>
              <w:t>Ex de IIC T4 IE3</w:t>
            </w:r>
          </w:p>
        </w:tc>
      </w:tr>
      <w:tr w:rsidR="001E2FD7" w14:paraId="6772F076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0C785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7,5 кВт, 3000 об/мин</w:t>
            </w:r>
          </w:p>
        </w:tc>
      </w:tr>
      <w:tr w:rsidR="001E2FD7" w14:paraId="25D1A75E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FD315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IP55, IC411, </w:t>
            </w:r>
            <w:proofErr w:type="spellStart"/>
            <w:r>
              <w:rPr>
                <w:color w:val="000000"/>
                <w:lang w:eastAsia="ru-RU"/>
              </w:rPr>
              <w:t>Cl</w:t>
            </w:r>
            <w:proofErr w:type="spellEnd"/>
            <w:r>
              <w:rPr>
                <w:color w:val="000000"/>
                <w:lang w:eastAsia="ru-RU"/>
              </w:rPr>
              <w:t>. F</w:t>
            </w:r>
          </w:p>
        </w:tc>
      </w:tr>
      <w:tr w:rsidR="001E2FD7" w14:paraId="062BCFC9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E99B6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009 - Монтаж на лапах и фланце, большой фланец, IM 2001, фланец IEC, из IM 1001 (B35 из B3).</w:t>
            </w:r>
          </w:p>
        </w:tc>
      </w:tr>
      <w:tr w:rsidR="001E2FD7" w14:paraId="750476F6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EFE73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181 - Паспортная табличка со стандартными значениями нагрузочной способности АББ для работы с приводами с регулируемой частотой вращения. Другие вспомогательные устройства для работы с приводами с регулируемой частотой вращения выбираются по мере необходимости.</w:t>
            </w:r>
          </w:p>
        </w:tc>
      </w:tr>
      <w:tr w:rsidR="001E2FD7" w14:paraId="192B1C19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4BEDE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405 - Специальная изоляция при питании от преобразователя частоты.</w:t>
            </w:r>
          </w:p>
        </w:tc>
      </w:tr>
      <w:tr w:rsidR="001E2FD7" w14:paraId="5E192843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1AF92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461 - Исполнение </w:t>
            </w:r>
            <w:proofErr w:type="spellStart"/>
            <w:r>
              <w:rPr>
                <w:color w:val="000000"/>
                <w:lang w:eastAsia="ru-RU"/>
              </w:rPr>
              <w:t>Ex</w:t>
            </w:r>
            <w:proofErr w:type="spellEnd"/>
            <w:r>
              <w:rPr>
                <w:color w:val="000000"/>
                <w:lang w:eastAsia="ru-RU"/>
              </w:rPr>
              <w:t xml:space="preserve"> d(e), группа II C.</w:t>
            </w:r>
          </w:p>
        </w:tc>
      </w:tr>
      <w:tr w:rsidR="001E2FD7" w14:paraId="27FD2A6C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A8356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547 - Сертификат соответствия ТР/ТС 012/2011. Паспортная табличка электродвигателя на русском языке.</w:t>
            </w:r>
          </w:p>
        </w:tc>
      </w:tr>
      <w:tr w:rsidR="001E2FD7" w14:paraId="668C1727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14335" w14:textId="77777777" w:rsidR="00110D52" w:rsidRDefault="00110D5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813 - Датчики температуры поверхности на базе термисторов, температурный класс Т4, для двигателей, работающих с преобразователем частоты.</w:t>
            </w:r>
          </w:p>
        </w:tc>
      </w:tr>
      <w:tr w:rsidR="001E2FD7" w14:paraId="465B36C5" w14:textId="77777777" w:rsidTr="001E2FD7">
        <w:trPr>
          <w:trHeight w:val="20"/>
        </w:trPr>
        <w:tc>
          <w:tcPr>
            <w:tcW w:w="6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C17D5" w14:textId="237AFFF2" w:rsidR="001E2FD7" w:rsidRDefault="001E2FD7" w:rsidP="001E2FD7">
            <w:pPr>
              <w:spacing w:before="240" w:after="240"/>
              <w:jc w:val="center"/>
              <w:rPr>
                <w:color w:val="000000"/>
                <w:lang w:eastAsia="ru-RU"/>
              </w:rPr>
            </w:pPr>
            <w:r w:rsidRPr="001E2FD7">
              <w:rPr>
                <w:noProof/>
                <w:color w:val="000000"/>
                <w:lang w:eastAsia="ru-RU"/>
              </w:rPr>
              <w:drawing>
                <wp:inline distT="0" distB="0" distL="0" distR="0" wp14:anchorId="7602E9B9" wp14:editId="69E4F06E">
                  <wp:extent cx="1771200" cy="1292400"/>
                  <wp:effectExtent l="0" t="0" r="63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00" cy="12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3DAC0" w14:textId="77777777" w:rsidR="002A06A7" w:rsidRPr="001E2FD7" w:rsidRDefault="002A06A7"/>
    <w:sectPr w:rsidR="002A06A7" w:rsidRPr="001E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A7"/>
    <w:rsid w:val="00110D52"/>
    <w:rsid w:val="001E2FD7"/>
    <w:rsid w:val="002A06A7"/>
    <w:rsid w:val="008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99B"/>
  <w15:chartTrackingRefBased/>
  <w15:docId w15:val="{EA147365-24A7-4271-BAAA-E5A8C84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D5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 Mizelkov</dc:creator>
  <cp:keywords/>
  <dc:description/>
  <cp:lastModifiedBy>Mikhail  Mizelkov</cp:lastModifiedBy>
  <cp:revision>2</cp:revision>
  <dcterms:created xsi:type="dcterms:W3CDTF">2022-11-11T06:05:00Z</dcterms:created>
  <dcterms:modified xsi:type="dcterms:W3CDTF">2022-11-11T06:44:00Z</dcterms:modified>
</cp:coreProperties>
</file>